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8547" w14:textId="77777777" w:rsidR="002442F9" w:rsidRPr="002442F9" w:rsidRDefault="002442F9" w:rsidP="002442F9">
      <w:pPr>
        <w:pStyle w:val="NoSpacing"/>
        <w:jc w:val="center"/>
        <w:rPr>
          <w:rFonts w:asciiTheme="majorHAnsi" w:hAnsiTheme="majorHAnsi" w:cstheme="majorHAnsi"/>
          <w:color w:val="EE0000"/>
          <w:sz w:val="24"/>
          <w:szCs w:val="24"/>
        </w:rPr>
      </w:pPr>
      <w:r w:rsidRPr="002442F9">
        <w:rPr>
          <w:rFonts w:asciiTheme="majorHAnsi" w:hAnsiTheme="majorHAnsi" w:cstheme="majorHAnsi"/>
          <w:color w:val="EE0000"/>
          <w:sz w:val="24"/>
          <w:szCs w:val="24"/>
        </w:rPr>
        <w:t>Copy and paste the information below, and share with your manager.</w:t>
      </w:r>
    </w:p>
    <w:p w14:paraId="5B68C851" w14:textId="77777777" w:rsidR="002442F9" w:rsidRPr="002442F9" w:rsidRDefault="002442F9" w:rsidP="00313FA1">
      <w:pPr>
        <w:pStyle w:val="NoSpacing"/>
        <w:rPr>
          <w:rFonts w:asciiTheme="majorHAnsi" w:hAnsiTheme="majorHAnsi" w:cstheme="majorHAnsi"/>
          <w:sz w:val="24"/>
          <w:szCs w:val="24"/>
        </w:rPr>
      </w:pPr>
    </w:p>
    <w:p w14:paraId="03CAFAAD" w14:textId="43089883" w:rsidR="002442F9" w:rsidRPr="002442F9" w:rsidRDefault="002442F9" w:rsidP="002442F9">
      <w:pPr>
        <w:pStyle w:val="NoSpacing"/>
        <w:jc w:val="center"/>
        <w:rPr>
          <w:rFonts w:asciiTheme="majorHAnsi" w:hAnsiTheme="majorHAnsi" w:cstheme="majorHAnsi"/>
          <w:b/>
          <w:bCs/>
          <w:sz w:val="24"/>
          <w:szCs w:val="24"/>
        </w:rPr>
      </w:pPr>
      <w:r w:rsidRPr="002442F9">
        <w:rPr>
          <w:rFonts w:asciiTheme="majorHAnsi" w:hAnsiTheme="majorHAnsi" w:cstheme="majorHAnsi"/>
          <w:b/>
          <w:bCs/>
          <w:sz w:val="24"/>
          <w:szCs w:val="24"/>
        </w:rPr>
        <w:t>GEMA 2026 Convince Your Manager Letter</w:t>
      </w:r>
    </w:p>
    <w:p w14:paraId="7B857AC9" w14:textId="77777777" w:rsidR="002442F9" w:rsidRPr="002442F9" w:rsidRDefault="002442F9" w:rsidP="00313FA1">
      <w:pPr>
        <w:pStyle w:val="NoSpacing"/>
        <w:rPr>
          <w:rFonts w:asciiTheme="majorHAnsi" w:hAnsiTheme="majorHAnsi" w:cstheme="majorHAnsi"/>
          <w:sz w:val="24"/>
          <w:szCs w:val="24"/>
        </w:rPr>
      </w:pPr>
    </w:p>
    <w:p w14:paraId="3D60BBE0" w14:textId="77777777" w:rsidR="002442F9" w:rsidRPr="002442F9" w:rsidRDefault="002442F9" w:rsidP="00313FA1">
      <w:pPr>
        <w:pStyle w:val="NoSpacing"/>
        <w:rPr>
          <w:rFonts w:asciiTheme="majorHAnsi" w:hAnsiTheme="majorHAnsi" w:cstheme="majorHAnsi"/>
          <w:sz w:val="24"/>
          <w:szCs w:val="24"/>
        </w:rPr>
      </w:pPr>
    </w:p>
    <w:p w14:paraId="101504A8" w14:textId="5DC082A4"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Hi [Manager Name],</w:t>
      </w:r>
    </w:p>
    <w:p w14:paraId="11605B2E" w14:textId="77777777" w:rsidR="00313FA1" w:rsidRPr="002442F9" w:rsidRDefault="00313FA1" w:rsidP="00313FA1">
      <w:pPr>
        <w:pStyle w:val="NoSpacing"/>
        <w:rPr>
          <w:rFonts w:asciiTheme="majorHAnsi" w:hAnsiTheme="majorHAnsi" w:cstheme="majorHAnsi"/>
          <w:sz w:val="24"/>
          <w:szCs w:val="24"/>
        </w:rPr>
      </w:pPr>
    </w:p>
    <w:p w14:paraId="3896A564" w14:textId="5C321D69"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 xml:space="preserve">I’d like your approval to attend The Global Entertainment Marketing Academy - </w:t>
      </w:r>
      <w:r w:rsidRPr="002442F9">
        <w:rPr>
          <w:rFonts w:asciiTheme="majorHAnsi" w:hAnsiTheme="majorHAnsi" w:cstheme="majorHAnsi"/>
          <w:b/>
          <w:bCs/>
          <w:sz w:val="24"/>
          <w:szCs w:val="24"/>
        </w:rPr>
        <w:t>GEMA Europe</w:t>
      </w:r>
      <w:r w:rsidRPr="002442F9">
        <w:rPr>
          <w:rFonts w:asciiTheme="majorHAnsi" w:hAnsiTheme="majorHAnsi" w:cstheme="majorHAnsi"/>
          <w:sz w:val="24"/>
          <w:szCs w:val="24"/>
        </w:rPr>
        <w:t xml:space="preserve"> Event, June 2 + 3, 2026 in Amsterdam.</w:t>
      </w:r>
    </w:p>
    <w:p w14:paraId="0653B138" w14:textId="77777777" w:rsidR="00313FA1" w:rsidRPr="002442F9" w:rsidRDefault="00313FA1" w:rsidP="00313FA1">
      <w:pPr>
        <w:pStyle w:val="NoSpacing"/>
        <w:rPr>
          <w:rFonts w:asciiTheme="majorHAnsi" w:hAnsiTheme="majorHAnsi" w:cstheme="majorHAnsi"/>
          <w:sz w:val="24"/>
          <w:szCs w:val="24"/>
        </w:rPr>
      </w:pPr>
    </w:p>
    <w:p w14:paraId="53C2542F" w14:textId="14C2946D"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This is a focused industry gathering of the people and teams shaping entertainment marketing and creative across streaming, film, sports, gaming, agencies the content creator economy. It’s designed around how the work is actually being made and where it’s evolving next.</w:t>
      </w:r>
    </w:p>
    <w:p w14:paraId="61247AAB" w14:textId="77777777" w:rsidR="00313FA1" w:rsidRPr="002442F9" w:rsidRDefault="00313FA1" w:rsidP="00313FA1">
      <w:pPr>
        <w:pStyle w:val="NoSpacing"/>
        <w:rPr>
          <w:rFonts w:asciiTheme="majorHAnsi" w:hAnsiTheme="majorHAnsi" w:cstheme="majorHAnsi"/>
          <w:sz w:val="24"/>
          <w:szCs w:val="24"/>
        </w:rPr>
      </w:pPr>
    </w:p>
    <w:p w14:paraId="4F82EC07" w14:textId="77777777" w:rsidR="00313FA1" w:rsidRPr="002442F9" w:rsidRDefault="00313FA1" w:rsidP="00313FA1">
      <w:pPr>
        <w:pStyle w:val="NoSpacing"/>
        <w:rPr>
          <w:rFonts w:asciiTheme="majorHAnsi" w:hAnsiTheme="majorHAnsi" w:cstheme="majorHAnsi"/>
          <w:b/>
          <w:bCs/>
          <w:sz w:val="24"/>
          <w:szCs w:val="24"/>
        </w:rPr>
      </w:pPr>
      <w:r w:rsidRPr="002442F9">
        <w:rPr>
          <w:rFonts w:asciiTheme="majorHAnsi" w:hAnsiTheme="majorHAnsi" w:cstheme="majorHAnsi"/>
          <w:b/>
          <w:bCs/>
          <w:sz w:val="24"/>
          <w:szCs w:val="24"/>
        </w:rPr>
        <w:t>Here’s why this is worth the investment:</w:t>
      </w:r>
    </w:p>
    <w:p w14:paraId="6CA5B6AF" w14:textId="77777777" w:rsidR="00313FA1" w:rsidRPr="002442F9" w:rsidRDefault="00313FA1" w:rsidP="00313FA1">
      <w:pPr>
        <w:pStyle w:val="NoSpacing"/>
        <w:rPr>
          <w:rFonts w:asciiTheme="majorHAnsi" w:hAnsiTheme="majorHAnsi" w:cstheme="majorHAnsi"/>
          <w:sz w:val="24"/>
          <w:szCs w:val="24"/>
        </w:rPr>
      </w:pPr>
    </w:p>
    <w:p w14:paraId="2C5E583A" w14:textId="77777777" w:rsidR="00313FA1" w:rsidRPr="002442F9" w:rsidRDefault="00313FA1" w:rsidP="00313FA1">
      <w:pPr>
        <w:pStyle w:val="NoSpacing"/>
        <w:rPr>
          <w:rFonts w:asciiTheme="majorHAnsi" w:hAnsiTheme="majorHAnsi" w:cstheme="majorHAnsi"/>
          <w:b/>
          <w:bCs/>
          <w:sz w:val="24"/>
          <w:szCs w:val="24"/>
        </w:rPr>
      </w:pPr>
      <w:r w:rsidRPr="002442F9">
        <w:rPr>
          <w:rFonts w:asciiTheme="majorHAnsi" w:hAnsiTheme="majorHAnsi" w:cstheme="majorHAnsi"/>
          <w:b/>
          <w:bCs/>
          <w:sz w:val="24"/>
          <w:szCs w:val="24"/>
        </w:rPr>
        <w:t>Direct relevance to our upcoming work</w:t>
      </w:r>
    </w:p>
    <w:p w14:paraId="3A6B7E44" w14:textId="36371CDB"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The sessions and conversations are centered on how campaigns are currently being developed</w:t>
      </w:r>
      <w:r w:rsidR="002442F9">
        <w:rPr>
          <w:rFonts w:asciiTheme="majorHAnsi" w:hAnsiTheme="majorHAnsi" w:cstheme="majorHAnsi"/>
          <w:sz w:val="24"/>
          <w:szCs w:val="24"/>
        </w:rPr>
        <w:t xml:space="preserve">, including, </w:t>
      </w:r>
      <w:r w:rsidRPr="002442F9">
        <w:rPr>
          <w:rFonts w:asciiTheme="majorHAnsi" w:hAnsiTheme="majorHAnsi" w:cstheme="majorHAnsi"/>
          <w:sz w:val="24"/>
          <w:szCs w:val="24"/>
        </w:rPr>
        <w:t>trailers, key art, content ecosystems, and production workflows. This is immediately applicable to how we plan and execute our own projects.</w:t>
      </w:r>
    </w:p>
    <w:p w14:paraId="48D7BE56" w14:textId="77777777" w:rsidR="00313FA1" w:rsidRPr="002442F9" w:rsidRDefault="00313FA1" w:rsidP="00313FA1">
      <w:pPr>
        <w:pStyle w:val="NoSpacing"/>
        <w:rPr>
          <w:rFonts w:asciiTheme="majorHAnsi" w:hAnsiTheme="majorHAnsi" w:cstheme="majorHAnsi"/>
          <w:sz w:val="24"/>
          <w:szCs w:val="24"/>
        </w:rPr>
      </w:pPr>
    </w:p>
    <w:p w14:paraId="17ADB599" w14:textId="77777777" w:rsidR="00313FA1" w:rsidRPr="002442F9" w:rsidRDefault="00313FA1" w:rsidP="00313FA1">
      <w:pPr>
        <w:pStyle w:val="NoSpacing"/>
        <w:rPr>
          <w:rFonts w:asciiTheme="majorHAnsi" w:hAnsiTheme="majorHAnsi" w:cstheme="majorHAnsi"/>
          <w:b/>
          <w:bCs/>
          <w:sz w:val="24"/>
          <w:szCs w:val="24"/>
        </w:rPr>
      </w:pPr>
      <w:r w:rsidRPr="002442F9">
        <w:rPr>
          <w:rFonts w:asciiTheme="majorHAnsi" w:hAnsiTheme="majorHAnsi" w:cstheme="majorHAnsi"/>
          <w:b/>
          <w:bCs/>
          <w:sz w:val="24"/>
          <w:szCs w:val="24"/>
        </w:rPr>
        <w:t>Real-time view of where the industry is moving</w:t>
      </w:r>
    </w:p>
    <w:p w14:paraId="7E1C6593" w14:textId="576F0DD6"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 xml:space="preserve">This is not retrospective or </w:t>
      </w:r>
      <w:r w:rsidR="002442F9" w:rsidRPr="002442F9">
        <w:rPr>
          <w:rFonts w:asciiTheme="majorHAnsi" w:hAnsiTheme="majorHAnsi" w:cstheme="majorHAnsi"/>
          <w:sz w:val="24"/>
          <w:szCs w:val="24"/>
        </w:rPr>
        <w:t>trend based</w:t>
      </w:r>
      <w:r w:rsidRPr="002442F9">
        <w:rPr>
          <w:rFonts w:asciiTheme="majorHAnsi" w:hAnsiTheme="majorHAnsi" w:cstheme="majorHAnsi"/>
          <w:sz w:val="24"/>
          <w:szCs w:val="24"/>
        </w:rPr>
        <w:t>. It’s a view into what teams are doing now</w:t>
      </w:r>
      <w:r w:rsidR="002442F9">
        <w:rPr>
          <w:rFonts w:asciiTheme="majorHAnsi" w:hAnsiTheme="majorHAnsi" w:cstheme="majorHAnsi"/>
          <w:sz w:val="24"/>
          <w:szCs w:val="24"/>
        </w:rPr>
        <w:t xml:space="preserve">, </w:t>
      </w:r>
      <w:r w:rsidRPr="002442F9">
        <w:rPr>
          <w:rFonts w:asciiTheme="majorHAnsi" w:hAnsiTheme="majorHAnsi" w:cstheme="majorHAnsi"/>
          <w:sz w:val="24"/>
          <w:szCs w:val="24"/>
        </w:rPr>
        <w:t>particularly around AI integration, creative workflows, and how content is being built to cut through. Attending reduces the risk of us operating on outdated approaches.</w:t>
      </w:r>
    </w:p>
    <w:p w14:paraId="2271C50B" w14:textId="77777777" w:rsidR="00313FA1" w:rsidRPr="002442F9" w:rsidRDefault="00313FA1" w:rsidP="00313FA1">
      <w:pPr>
        <w:pStyle w:val="NoSpacing"/>
        <w:rPr>
          <w:rFonts w:asciiTheme="majorHAnsi" w:hAnsiTheme="majorHAnsi" w:cstheme="majorHAnsi"/>
          <w:sz w:val="24"/>
          <w:szCs w:val="24"/>
        </w:rPr>
      </w:pPr>
    </w:p>
    <w:p w14:paraId="01A10E97" w14:textId="77777777" w:rsidR="00313FA1" w:rsidRPr="002442F9" w:rsidRDefault="00313FA1" w:rsidP="00313FA1">
      <w:pPr>
        <w:pStyle w:val="NoSpacing"/>
        <w:rPr>
          <w:rFonts w:asciiTheme="majorHAnsi" w:hAnsiTheme="majorHAnsi" w:cstheme="majorHAnsi"/>
          <w:b/>
          <w:bCs/>
          <w:sz w:val="24"/>
          <w:szCs w:val="24"/>
        </w:rPr>
      </w:pPr>
      <w:r w:rsidRPr="002442F9">
        <w:rPr>
          <w:rFonts w:asciiTheme="majorHAnsi" w:hAnsiTheme="majorHAnsi" w:cstheme="majorHAnsi"/>
          <w:b/>
          <w:bCs/>
          <w:sz w:val="24"/>
          <w:szCs w:val="24"/>
        </w:rPr>
        <w:t>Access to the right people</w:t>
      </w:r>
    </w:p>
    <w:p w14:paraId="1AB9774C" w14:textId="77777777" w:rsidR="00313FA1" w:rsidRPr="002442F9" w:rsidRDefault="00313FA1"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The audience is intentionally senior and curated. This creates a more useful environment for building relationships, exchanging ideas, and benchmarking our work against leading teams.</w:t>
      </w:r>
    </w:p>
    <w:p w14:paraId="30AF86E6" w14:textId="77777777" w:rsidR="00313FA1" w:rsidRPr="002442F9" w:rsidRDefault="00313FA1" w:rsidP="00313FA1">
      <w:pPr>
        <w:pStyle w:val="NoSpacing"/>
        <w:rPr>
          <w:rFonts w:asciiTheme="majorHAnsi" w:hAnsiTheme="majorHAnsi" w:cstheme="majorHAnsi"/>
          <w:sz w:val="24"/>
          <w:szCs w:val="24"/>
        </w:rPr>
      </w:pPr>
    </w:p>
    <w:p w14:paraId="4B2A7633" w14:textId="1E0BA665" w:rsidR="00313FA1" w:rsidRPr="002442F9" w:rsidRDefault="002442F9"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Here’s an estimated cost breakdown for me to attend</w:t>
      </w:r>
    </w:p>
    <w:p w14:paraId="350B4023" w14:textId="77777777" w:rsidR="002442F9" w:rsidRPr="002442F9" w:rsidRDefault="002442F9" w:rsidP="00313FA1">
      <w:pPr>
        <w:pStyle w:val="NoSpacing"/>
        <w:rPr>
          <w:rFonts w:asciiTheme="majorHAnsi" w:hAnsiTheme="majorHAnsi" w:cs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340"/>
      </w:tblGrid>
      <w:tr w:rsidR="002442F9" w:rsidRPr="002442F9" w14:paraId="4AEF11D2" w14:textId="77777777" w:rsidTr="00C95B33">
        <w:tc>
          <w:tcPr>
            <w:tcW w:w="2510" w:type="dxa"/>
          </w:tcPr>
          <w:p w14:paraId="2839ED7C" w14:textId="36787CC8" w:rsidR="002442F9" w:rsidRPr="002442F9" w:rsidRDefault="002442F9" w:rsidP="002442F9">
            <w:pPr>
              <w:pStyle w:val="NoSpacing"/>
              <w:jc w:val="right"/>
              <w:rPr>
                <w:rFonts w:asciiTheme="majorHAnsi" w:hAnsiTheme="majorHAnsi" w:cstheme="majorHAnsi"/>
                <w:sz w:val="24"/>
                <w:szCs w:val="24"/>
              </w:rPr>
            </w:pPr>
            <w:r w:rsidRPr="002442F9">
              <w:rPr>
                <w:rFonts w:asciiTheme="majorHAnsi" w:hAnsiTheme="majorHAnsi" w:cstheme="majorHAnsi"/>
                <w:sz w:val="24"/>
                <w:szCs w:val="24"/>
              </w:rPr>
              <w:t>Event Pass:</w:t>
            </w:r>
          </w:p>
        </w:tc>
        <w:tc>
          <w:tcPr>
            <w:tcW w:w="2340" w:type="dxa"/>
          </w:tcPr>
          <w:p w14:paraId="51587E38" w14:textId="7B1A202E" w:rsidR="002442F9" w:rsidRPr="002442F9" w:rsidRDefault="002442F9"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 [Insert]</w:t>
            </w:r>
          </w:p>
        </w:tc>
      </w:tr>
      <w:tr w:rsidR="002442F9" w:rsidRPr="002442F9" w14:paraId="4BCEB372" w14:textId="77777777" w:rsidTr="00C95B33">
        <w:tc>
          <w:tcPr>
            <w:tcW w:w="2510" w:type="dxa"/>
          </w:tcPr>
          <w:p w14:paraId="6181D0C2" w14:textId="3C85501E" w:rsidR="002442F9" w:rsidRPr="002442F9" w:rsidRDefault="002442F9" w:rsidP="002442F9">
            <w:pPr>
              <w:pStyle w:val="NoSpacing"/>
              <w:jc w:val="right"/>
              <w:rPr>
                <w:rFonts w:asciiTheme="majorHAnsi" w:hAnsiTheme="majorHAnsi" w:cstheme="majorHAnsi"/>
                <w:sz w:val="24"/>
                <w:szCs w:val="24"/>
              </w:rPr>
            </w:pPr>
            <w:r w:rsidRPr="002442F9">
              <w:rPr>
                <w:rFonts w:asciiTheme="majorHAnsi" w:hAnsiTheme="majorHAnsi" w:cstheme="majorHAnsi"/>
                <w:sz w:val="24"/>
                <w:szCs w:val="24"/>
              </w:rPr>
              <w:t>Hotel:</w:t>
            </w:r>
          </w:p>
        </w:tc>
        <w:tc>
          <w:tcPr>
            <w:tcW w:w="2340" w:type="dxa"/>
          </w:tcPr>
          <w:p w14:paraId="4C3296C4" w14:textId="193CBCAA" w:rsidR="002442F9" w:rsidRPr="002442F9" w:rsidRDefault="002442F9"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 [Insert]</w:t>
            </w:r>
          </w:p>
        </w:tc>
      </w:tr>
      <w:tr w:rsidR="002442F9" w:rsidRPr="002442F9" w14:paraId="31E86E9F" w14:textId="77777777" w:rsidTr="00C95B33">
        <w:tc>
          <w:tcPr>
            <w:tcW w:w="2510" w:type="dxa"/>
          </w:tcPr>
          <w:p w14:paraId="3E132196" w14:textId="43D65944" w:rsidR="002442F9" w:rsidRPr="002442F9" w:rsidRDefault="002442F9" w:rsidP="002442F9">
            <w:pPr>
              <w:pStyle w:val="NoSpacing"/>
              <w:jc w:val="right"/>
              <w:rPr>
                <w:rFonts w:asciiTheme="majorHAnsi" w:hAnsiTheme="majorHAnsi" w:cstheme="majorHAnsi"/>
                <w:sz w:val="24"/>
                <w:szCs w:val="24"/>
              </w:rPr>
            </w:pPr>
            <w:r w:rsidRPr="002442F9">
              <w:rPr>
                <w:rFonts w:asciiTheme="majorHAnsi" w:hAnsiTheme="majorHAnsi" w:cstheme="majorHAnsi"/>
                <w:sz w:val="24"/>
                <w:szCs w:val="24"/>
              </w:rPr>
              <w:t>Other Travel Expenses:</w:t>
            </w:r>
          </w:p>
        </w:tc>
        <w:tc>
          <w:tcPr>
            <w:tcW w:w="2340" w:type="dxa"/>
          </w:tcPr>
          <w:p w14:paraId="7EFC58D2" w14:textId="0F685599" w:rsidR="002442F9" w:rsidRPr="002442F9" w:rsidRDefault="002442F9"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 [Insert]</w:t>
            </w:r>
          </w:p>
        </w:tc>
      </w:tr>
      <w:tr w:rsidR="002442F9" w:rsidRPr="002442F9" w14:paraId="453066AA" w14:textId="77777777" w:rsidTr="00C95B33">
        <w:tc>
          <w:tcPr>
            <w:tcW w:w="2510" w:type="dxa"/>
          </w:tcPr>
          <w:p w14:paraId="25D018FE" w14:textId="373363CB" w:rsidR="002442F9" w:rsidRPr="002442F9" w:rsidRDefault="002442F9" w:rsidP="002442F9">
            <w:pPr>
              <w:pStyle w:val="NoSpacing"/>
              <w:jc w:val="right"/>
              <w:rPr>
                <w:rFonts w:asciiTheme="majorHAnsi" w:hAnsiTheme="majorHAnsi" w:cstheme="majorHAnsi"/>
                <w:b/>
                <w:bCs/>
                <w:sz w:val="24"/>
                <w:szCs w:val="24"/>
              </w:rPr>
            </w:pPr>
            <w:r w:rsidRPr="002442F9">
              <w:rPr>
                <w:rFonts w:asciiTheme="majorHAnsi" w:hAnsiTheme="majorHAnsi" w:cstheme="majorHAnsi"/>
                <w:b/>
                <w:bCs/>
                <w:sz w:val="24"/>
                <w:szCs w:val="24"/>
              </w:rPr>
              <w:t>Total:</w:t>
            </w:r>
          </w:p>
        </w:tc>
        <w:tc>
          <w:tcPr>
            <w:tcW w:w="2340" w:type="dxa"/>
          </w:tcPr>
          <w:p w14:paraId="3B5BA0B0" w14:textId="4F388117" w:rsidR="002442F9" w:rsidRPr="00C95B33" w:rsidRDefault="002442F9" w:rsidP="00313FA1">
            <w:pPr>
              <w:pStyle w:val="NoSpacing"/>
              <w:rPr>
                <w:rFonts w:asciiTheme="majorHAnsi" w:hAnsiTheme="majorHAnsi" w:cstheme="majorHAnsi"/>
                <w:b/>
                <w:bCs/>
                <w:sz w:val="24"/>
                <w:szCs w:val="24"/>
              </w:rPr>
            </w:pPr>
            <w:r w:rsidRPr="00C95B33">
              <w:rPr>
                <w:rFonts w:asciiTheme="majorHAnsi" w:hAnsiTheme="majorHAnsi" w:cstheme="majorHAnsi"/>
                <w:b/>
                <w:bCs/>
                <w:sz w:val="24"/>
                <w:szCs w:val="24"/>
              </w:rPr>
              <w:t>€ [Insert]</w:t>
            </w:r>
          </w:p>
        </w:tc>
      </w:tr>
    </w:tbl>
    <w:p w14:paraId="0787CA94" w14:textId="77777777" w:rsidR="00313FA1" w:rsidRPr="002442F9" w:rsidRDefault="00313FA1" w:rsidP="00313FA1">
      <w:pPr>
        <w:pStyle w:val="NoSpacing"/>
        <w:rPr>
          <w:rFonts w:asciiTheme="majorHAnsi" w:hAnsiTheme="majorHAnsi" w:cstheme="majorHAnsi"/>
          <w:sz w:val="24"/>
          <w:szCs w:val="24"/>
        </w:rPr>
      </w:pPr>
    </w:p>
    <w:p w14:paraId="0C12AD6D" w14:textId="65FD8761" w:rsidR="002442F9" w:rsidRDefault="002442F9" w:rsidP="00313FA1">
      <w:pPr>
        <w:pStyle w:val="NoSpacing"/>
        <w:rPr>
          <w:rFonts w:asciiTheme="majorHAnsi" w:hAnsiTheme="majorHAnsi" w:cstheme="majorHAnsi"/>
          <w:sz w:val="24"/>
          <w:szCs w:val="24"/>
        </w:rPr>
      </w:pPr>
      <w:r w:rsidRPr="002442F9">
        <w:rPr>
          <w:rFonts w:asciiTheme="majorHAnsi" w:hAnsiTheme="majorHAnsi" w:cstheme="majorHAnsi"/>
          <w:sz w:val="24"/>
          <w:szCs w:val="24"/>
        </w:rPr>
        <w:t>Given how quickly workflows and creative approaches are evolving, this is a practical way to stay closely aligned with how the industry is operating today and see how other teams are approaching and navigating these shifts.</w:t>
      </w:r>
    </w:p>
    <w:p w14:paraId="002F32C4" w14:textId="77777777" w:rsidR="002442F9" w:rsidRPr="002442F9" w:rsidRDefault="002442F9" w:rsidP="00313FA1">
      <w:pPr>
        <w:pStyle w:val="NoSpacing"/>
        <w:rPr>
          <w:rFonts w:asciiTheme="majorHAnsi" w:hAnsiTheme="majorHAnsi" w:cstheme="majorHAnsi"/>
          <w:sz w:val="24"/>
          <w:szCs w:val="24"/>
        </w:rPr>
      </w:pPr>
    </w:p>
    <w:p w14:paraId="4B2EA706" w14:textId="77777777" w:rsidR="002442F9" w:rsidRPr="002442F9" w:rsidRDefault="002442F9" w:rsidP="002442F9">
      <w:pPr>
        <w:pStyle w:val="NoSpacing"/>
        <w:rPr>
          <w:rFonts w:asciiTheme="majorHAnsi" w:hAnsiTheme="majorHAnsi" w:cstheme="majorHAnsi"/>
          <w:b/>
          <w:bCs/>
          <w:sz w:val="24"/>
          <w:szCs w:val="24"/>
        </w:rPr>
      </w:pPr>
      <w:r w:rsidRPr="002442F9">
        <w:rPr>
          <w:rFonts w:asciiTheme="majorHAnsi" w:hAnsiTheme="majorHAnsi" w:cstheme="majorHAnsi"/>
          <w:b/>
          <w:bCs/>
          <w:sz w:val="24"/>
          <w:szCs w:val="24"/>
        </w:rPr>
        <w:t>Practical value beyond the event</w:t>
      </w:r>
    </w:p>
    <w:p w14:paraId="57CA7655" w14:textId="77777777" w:rsidR="002442F9" w:rsidRPr="002442F9" w:rsidRDefault="002442F9" w:rsidP="002442F9">
      <w:pPr>
        <w:pStyle w:val="NoSpacing"/>
        <w:rPr>
          <w:rFonts w:asciiTheme="majorHAnsi" w:hAnsiTheme="majorHAnsi" w:cstheme="majorHAnsi"/>
          <w:sz w:val="24"/>
          <w:szCs w:val="24"/>
        </w:rPr>
      </w:pPr>
      <w:r w:rsidRPr="002442F9">
        <w:rPr>
          <w:rFonts w:asciiTheme="majorHAnsi" w:hAnsiTheme="majorHAnsi" w:cstheme="majorHAnsi"/>
          <w:sz w:val="24"/>
          <w:szCs w:val="24"/>
        </w:rPr>
        <w:t>I’ll return with a concise debrief focused on:</w:t>
      </w:r>
    </w:p>
    <w:p w14:paraId="0D2A7CF7" w14:textId="77777777" w:rsidR="002442F9" w:rsidRPr="002442F9" w:rsidRDefault="002442F9" w:rsidP="002442F9">
      <w:pPr>
        <w:pStyle w:val="NoSpacing"/>
        <w:numPr>
          <w:ilvl w:val="0"/>
          <w:numId w:val="10"/>
        </w:numPr>
        <w:rPr>
          <w:rFonts w:asciiTheme="majorHAnsi" w:hAnsiTheme="majorHAnsi" w:cstheme="majorHAnsi"/>
          <w:sz w:val="24"/>
          <w:szCs w:val="24"/>
        </w:rPr>
      </w:pPr>
      <w:r w:rsidRPr="002442F9">
        <w:rPr>
          <w:rFonts w:asciiTheme="majorHAnsi" w:hAnsiTheme="majorHAnsi" w:cstheme="majorHAnsi"/>
          <w:sz w:val="24"/>
          <w:szCs w:val="24"/>
        </w:rPr>
        <w:t>actionable ideas we can apply immediately</w:t>
      </w:r>
    </w:p>
    <w:p w14:paraId="3208BA4A" w14:textId="77777777" w:rsidR="002442F9" w:rsidRPr="002442F9" w:rsidRDefault="002442F9" w:rsidP="002442F9">
      <w:pPr>
        <w:pStyle w:val="NoSpacing"/>
        <w:numPr>
          <w:ilvl w:val="0"/>
          <w:numId w:val="10"/>
        </w:numPr>
        <w:rPr>
          <w:rFonts w:asciiTheme="majorHAnsi" w:hAnsiTheme="majorHAnsi" w:cstheme="majorHAnsi"/>
          <w:sz w:val="24"/>
          <w:szCs w:val="24"/>
        </w:rPr>
      </w:pPr>
      <w:r w:rsidRPr="002442F9">
        <w:rPr>
          <w:rFonts w:asciiTheme="majorHAnsi" w:hAnsiTheme="majorHAnsi" w:cstheme="majorHAnsi"/>
          <w:sz w:val="24"/>
          <w:szCs w:val="24"/>
        </w:rPr>
        <w:t>relevant contacts and potential collaborators</w:t>
      </w:r>
    </w:p>
    <w:p w14:paraId="13DF8952" w14:textId="77777777" w:rsidR="002442F9" w:rsidRPr="002442F9" w:rsidRDefault="002442F9" w:rsidP="002442F9">
      <w:pPr>
        <w:pStyle w:val="NoSpacing"/>
        <w:numPr>
          <w:ilvl w:val="0"/>
          <w:numId w:val="10"/>
        </w:numPr>
        <w:rPr>
          <w:rFonts w:asciiTheme="majorHAnsi" w:hAnsiTheme="majorHAnsi" w:cstheme="majorHAnsi"/>
          <w:sz w:val="24"/>
          <w:szCs w:val="24"/>
        </w:rPr>
      </w:pPr>
      <w:r w:rsidRPr="002442F9">
        <w:rPr>
          <w:rFonts w:asciiTheme="majorHAnsi" w:hAnsiTheme="majorHAnsi" w:cstheme="majorHAnsi"/>
          <w:sz w:val="24"/>
          <w:szCs w:val="24"/>
        </w:rPr>
        <w:t>examples and references to inform upcoming campaigns</w:t>
      </w:r>
    </w:p>
    <w:p w14:paraId="1FA8C28F" w14:textId="77777777" w:rsidR="00313FA1" w:rsidRPr="002442F9" w:rsidRDefault="00313FA1" w:rsidP="00313FA1">
      <w:pPr>
        <w:pStyle w:val="NoSpacing"/>
        <w:rPr>
          <w:rFonts w:asciiTheme="majorHAnsi" w:hAnsiTheme="majorHAnsi" w:cstheme="majorHAnsi"/>
          <w:sz w:val="24"/>
          <w:szCs w:val="24"/>
        </w:rPr>
      </w:pPr>
    </w:p>
    <w:p w14:paraId="73B6C9EB" w14:textId="26ABDBF0" w:rsidR="00F4570A" w:rsidRPr="002442F9" w:rsidRDefault="002442F9" w:rsidP="002442F9">
      <w:pPr>
        <w:pStyle w:val="NoSpacing"/>
        <w:rPr>
          <w:rFonts w:asciiTheme="majorHAnsi" w:hAnsiTheme="majorHAnsi" w:cstheme="majorHAnsi"/>
          <w:sz w:val="24"/>
          <w:szCs w:val="24"/>
        </w:rPr>
      </w:pPr>
      <w:r w:rsidRPr="002442F9">
        <w:rPr>
          <w:rFonts w:asciiTheme="majorHAnsi" w:hAnsiTheme="majorHAnsi" w:cstheme="majorHAnsi"/>
          <w:sz w:val="24"/>
          <w:szCs w:val="24"/>
        </w:rPr>
        <w:t>Thanks so much for considering this!</w:t>
      </w:r>
    </w:p>
    <w:p w14:paraId="61504347" w14:textId="40D7E908" w:rsidR="002442F9" w:rsidRPr="002442F9" w:rsidRDefault="002442F9" w:rsidP="002442F9">
      <w:pPr>
        <w:pStyle w:val="NoSpacing"/>
        <w:rPr>
          <w:rFonts w:asciiTheme="majorHAnsi" w:hAnsiTheme="majorHAnsi" w:cstheme="majorHAnsi"/>
          <w:sz w:val="24"/>
          <w:szCs w:val="24"/>
        </w:rPr>
      </w:pPr>
      <w:r w:rsidRPr="002442F9">
        <w:rPr>
          <w:rFonts w:asciiTheme="majorHAnsi" w:hAnsiTheme="majorHAnsi" w:cstheme="majorHAnsi"/>
          <w:sz w:val="24"/>
          <w:szCs w:val="24"/>
        </w:rPr>
        <w:t>[Insert Name]</w:t>
      </w:r>
    </w:p>
    <w:p w14:paraId="18913BAD" w14:textId="77777777" w:rsidR="002442F9" w:rsidRPr="002442F9" w:rsidRDefault="002442F9" w:rsidP="002442F9">
      <w:pPr>
        <w:pStyle w:val="NoSpacing"/>
        <w:rPr>
          <w:rFonts w:asciiTheme="majorHAnsi" w:hAnsiTheme="majorHAnsi" w:cstheme="majorHAnsi"/>
          <w:sz w:val="24"/>
          <w:szCs w:val="24"/>
        </w:rPr>
      </w:pPr>
    </w:p>
    <w:p w14:paraId="3F828644" w14:textId="77777777" w:rsidR="002442F9" w:rsidRPr="002442F9" w:rsidRDefault="002442F9" w:rsidP="002442F9">
      <w:pPr>
        <w:pStyle w:val="NoSpacing"/>
        <w:rPr>
          <w:rFonts w:asciiTheme="majorHAnsi" w:hAnsiTheme="majorHAnsi" w:cstheme="majorHAnsi"/>
          <w:sz w:val="24"/>
          <w:szCs w:val="24"/>
        </w:rPr>
      </w:pPr>
    </w:p>
    <w:p w14:paraId="14372938" w14:textId="77777777" w:rsidR="002442F9" w:rsidRPr="002442F9" w:rsidRDefault="002442F9" w:rsidP="002442F9">
      <w:pPr>
        <w:pStyle w:val="NoSpacing"/>
        <w:rPr>
          <w:rFonts w:asciiTheme="majorHAnsi" w:hAnsiTheme="majorHAnsi" w:cstheme="majorHAnsi"/>
          <w:sz w:val="24"/>
          <w:szCs w:val="24"/>
        </w:rPr>
      </w:pPr>
    </w:p>
    <w:p w14:paraId="46322F2A" w14:textId="77777777" w:rsidR="002442F9" w:rsidRPr="002442F9" w:rsidRDefault="002442F9" w:rsidP="002442F9">
      <w:pPr>
        <w:pStyle w:val="NoSpacing"/>
        <w:rPr>
          <w:rFonts w:asciiTheme="majorHAnsi" w:hAnsiTheme="majorHAnsi" w:cstheme="majorHAnsi"/>
          <w:sz w:val="24"/>
          <w:szCs w:val="24"/>
        </w:rPr>
      </w:pPr>
    </w:p>
    <w:sectPr w:rsidR="002442F9" w:rsidRPr="002442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347EB4"/>
    <w:multiLevelType w:val="hybridMultilevel"/>
    <w:tmpl w:val="140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950768">
    <w:abstractNumId w:val="8"/>
  </w:num>
  <w:num w:numId="2" w16cid:durableId="730737558">
    <w:abstractNumId w:val="6"/>
  </w:num>
  <w:num w:numId="3" w16cid:durableId="1483617584">
    <w:abstractNumId w:val="5"/>
  </w:num>
  <w:num w:numId="4" w16cid:durableId="1915040813">
    <w:abstractNumId w:val="4"/>
  </w:num>
  <w:num w:numId="5" w16cid:durableId="161892788">
    <w:abstractNumId w:val="7"/>
  </w:num>
  <w:num w:numId="6" w16cid:durableId="29234868">
    <w:abstractNumId w:val="3"/>
  </w:num>
  <w:num w:numId="7" w16cid:durableId="1906137372">
    <w:abstractNumId w:val="2"/>
  </w:num>
  <w:num w:numId="8" w16cid:durableId="1372683140">
    <w:abstractNumId w:val="1"/>
  </w:num>
  <w:num w:numId="9" w16cid:durableId="358243695">
    <w:abstractNumId w:val="0"/>
  </w:num>
  <w:num w:numId="10" w16cid:durableId="707486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30F"/>
    <w:rsid w:val="000F4B1B"/>
    <w:rsid w:val="0015074B"/>
    <w:rsid w:val="002442F9"/>
    <w:rsid w:val="0029639D"/>
    <w:rsid w:val="00313FA1"/>
    <w:rsid w:val="00326F90"/>
    <w:rsid w:val="005F1585"/>
    <w:rsid w:val="00851346"/>
    <w:rsid w:val="0090564C"/>
    <w:rsid w:val="00AA1D8D"/>
    <w:rsid w:val="00B47730"/>
    <w:rsid w:val="00C95B33"/>
    <w:rsid w:val="00CB0664"/>
    <w:rsid w:val="00CB0F7A"/>
    <w:rsid w:val="00D77A81"/>
    <w:rsid w:val="00F457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DC9AF"/>
  <w14:defaultImageDpi w14:val="300"/>
  <w15:docId w15:val="{95574E66-E5F0-9846-BFA6-52D4CD0E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05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570A"/>
    <w:rPr>
      <w:color w:val="0000FF" w:themeColor="hyperlink"/>
      <w:u w:val="single"/>
    </w:rPr>
  </w:style>
  <w:style w:type="character" w:styleId="UnresolvedMention">
    <w:name w:val="Unresolved Mention"/>
    <w:basedOn w:val="DefaultParagraphFont"/>
    <w:uiPriority w:val="99"/>
    <w:semiHidden/>
    <w:unhideWhenUsed/>
    <w:rsid w:val="00F4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1708</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Stacy La Cotera</cp:lastModifiedBy>
  <cp:revision>3</cp:revision>
  <dcterms:created xsi:type="dcterms:W3CDTF">2026-03-18T08:18:00Z</dcterms:created>
  <dcterms:modified xsi:type="dcterms:W3CDTF">2026-03-18T08:21:00Z</dcterms:modified>
  <cp:category/>
</cp:coreProperties>
</file>